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87906" w14:textId="77777777" w:rsidR="0032466D" w:rsidRPr="002341E8" w:rsidRDefault="0032466D" w:rsidP="0032466D">
      <w:pPr>
        <w:spacing w:before="100" w:beforeAutospacing="1" w:after="100" w:afterAutospacing="1" w:line="240" w:lineRule="auto"/>
        <w:contextualSpacing/>
        <w:outlineLvl w:val="0"/>
        <w:rPr>
          <w:rFonts w:eastAsia="Times New Roman" w:cs="Arial"/>
          <w:b/>
          <w:bCs/>
          <w:kern w:val="36"/>
          <w:sz w:val="40"/>
          <w:szCs w:val="40"/>
          <w:lang w:eastAsia="nl-NL"/>
        </w:rPr>
      </w:pPr>
      <w:bookmarkStart w:id="0" w:name="_GoBack"/>
      <w:bookmarkEnd w:id="0"/>
      <w:r w:rsidRPr="002341E8">
        <w:rPr>
          <w:rFonts w:eastAsia="Times New Roman" w:cs="Arial"/>
          <w:b/>
          <w:bCs/>
          <w:kern w:val="36"/>
          <w:sz w:val="40"/>
          <w:szCs w:val="40"/>
          <w:lang w:eastAsia="nl-NL"/>
        </w:rPr>
        <w:t>Bijsluiter diergeneesmiddel</w:t>
      </w:r>
    </w:p>
    <w:p w14:paraId="5EA7D563" w14:textId="77777777" w:rsidR="0032466D" w:rsidRPr="002341E8" w:rsidRDefault="0032466D" w:rsidP="0032466D">
      <w:pPr>
        <w:spacing w:before="100" w:beforeAutospacing="1" w:after="100" w:afterAutospacing="1" w:line="240" w:lineRule="auto"/>
        <w:contextualSpacing/>
        <w:outlineLvl w:val="0"/>
        <w:rPr>
          <w:rFonts w:cs="Arial"/>
          <w:sz w:val="22"/>
          <w:lang w:eastAsia="nl-NL"/>
        </w:rPr>
      </w:pPr>
    </w:p>
    <w:p w14:paraId="67B21AB1" w14:textId="77777777" w:rsidR="0032466D" w:rsidRPr="002341E8" w:rsidRDefault="0032466D" w:rsidP="0032466D">
      <w:pPr>
        <w:spacing w:before="100" w:beforeAutospacing="1" w:after="100" w:afterAutospacing="1" w:line="240" w:lineRule="auto"/>
        <w:contextualSpacing/>
        <w:outlineLvl w:val="0"/>
        <w:rPr>
          <w:rFonts w:eastAsia="Times New Roman" w:cs="Arial"/>
          <w:b/>
          <w:bCs/>
          <w:kern w:val="36"/>
          <w:sz w:val="32"/>
          <w:szCs w:val="32"/>
          <w:lang w:eastAsia="nl-NL"/>
        </w:rPr>
      </w:pPr>
      <w:r w:rsidRPr="002341E8">
        <w:rPr>
          <w:rFonts w:eastAsia="Times New Roman" w:cs="Arial"/>
          <w:b/>
          <w:bCs/>
          <w:kern w:val="36"/>
          <w:sz w:val="32"/>
          <w:szCs w:val="32"/>
          <w:lang w:eastAsia="nl-NL"/>
        </w:rPr>
        <w:t>Ampicilline 20% pro inj.</w:t>
      </w:r>
    </w:p>
    <w:p w14:paraId="36B6EF70" w14:textId="77777777" w:rsidR="0032466D" w:rsidRPr="002341E8" w:rsidRDefault="0032466D" w:rsidP="0032466D">
      <w:pPr>
        <w:spacing w:after="0" w:line="240" w:lineRule="auto"/>
        <w:contextualSpacing/>
        <w:rPr>
          <w:rFonts w:eastAsia="Times New Roman" w:cs="Arial"/>
          <w:sz w:val="22"/>
          <w:lang w:eastAsia="nl-NL"/>
        </w:rPr>
      </w:pPr>
    </w:p>
    <w:p w14:paraId="230C6E30" w14:textId="77777777" w:rsidR="0032466D" w:rsidRPr="002341E8" w:rsidRDefault="0032466D" w:rsidP="0032466D">
      <w:pPr>
        <w:spacing w:before="100" w:beforeAutospacing="1" w:after="100" w:afterAutospacing="1" w:line="240" w:lineRule="auto"/>
        <w:contextualSpacing/>
        <w:outlineLvl w:val="1"/>
        <w:rPr>
          <w:rFonts w:eastAsia="Times New Roman" w:cs="Arial"/>
          <w:b/>
          <w:bCs/>
          <w:sz w:val="22"/>
          <w:lang w:eastAsia="nl-NL"/>
        </w:rPr>
      </w:pPr>
      <w:r w:rsidRPr="002341E8">
        <w:rPr>
          <w:rFonts w:eastAsia="Times New Roman" w:cs="Arial"/>
          <w:b/>
          <w:bCs/>
          <w:sz w:val="22"/>
          <w:lang w:eastAsia="nl-NL"/>
        </w:rPr>
        <w:t>Farmaceutische vorm</w:t>
      </w:r>
    </w:p>
    <w:p w14:paraId="2EEBDA64" w14:textId="77777777" w:rsidR="0032466D" w:rsidRPr="002341E8" w:rsidRDefault="0032466D" w:rsidP="0032466D">
      <w:p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sz w:val="22"/>
          <w:lang w:eastAsia="nl-NL"/>
        </w:rPr>
        <w:t>Suspensie voor injectie</w:t>
      </w:r>
    </w:p>
    <w:p w14:paraId="2925F596" w14:textId="77777777" w:rsidR="0032466D" w:rsidRPr="002341E8" w:rsidRDefault="0032466D" w:rsidP="0032466D">
      <w:pPr>
        <w:spacing w:before="100" w:beforeAutospacing="1" w:after="100" w:afterAutospacing="1" w:line="240" w:lineRule="auto"/>
        <w:contextualSpacing/>
        <w:outlineLvl w:val="1"/>
        <w:rPr>
          <w:rFonts w:eastAsia="Times New Roman" w:cs="Arial"/>
          <w:b/>
          <w:bCs/>
          <w:sz w:val="22"/>
          <w:lang w:eastAsia="nl-NL"/>
        </w:rPr>
      </w:pPr>
      <w:r w:rsidRPr="002341E8">
        <w:rPr>
          <w:rFonts w:eastAsia="Times New Roman" w:cs="Arial"/>
          <w:b/>
          <w:bCs/>
          <w:sz w:val="22"/>
          <w:lang w:eastAsia="nl-NL"/>
        </w:rPr>
        <w:t>Samenstelling</w:t>
      </w:r>
    </w:p>
    <w:p w14:paraId="304B4B5E" w14:textId="77777777" w:rsidR="0032466D" w:rsidRPr="002341E8" w:rsidRDefault="00AE643B" w:rsidP="0032466D">
      <w:p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hyperlink r:id="rId6" w:history="1">
        <w:r w:rsidR="0032466D" w:rsidRPr="002341E8">
          <w:rPr>
            <w:rFonts w:eastAsia="Times New Roman" w:cs="Arial"/>
            <w:sz w:val="22"/>
            <w:u w:val="single"/>
            <w:lang w:eastAsia="nl-NL"/>
          </w:rPr>
          <w:t>Ampicilline</w:t>
        </w:r>
      </w:hyperlink>
    </w:p>
    <w:p w14:paraId="539720C0" w14:textId="77777777" w:rsidR="0032466D" w:rsidRPr="002341E8" w:rsidRDefault="0032466D" w:rsidP="0032466D">
      <w:p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sz w:val="22"/>
          <w:lang w:eastAsia="nl-NL"/>
        </w:rPr>
        <w:t>Per ml: Ampicilline trihydraat  200 mg</w:t>
      </w:r>
    </w:p>
    <w:p w14:paraId="67D04A27" w14:textId="77777777" w:rsidR="0032466D" w:rsidRPr="002341E8" w:rsidRDefault="0032466D" w:rsidP="0032466D">
      <w:pPr>
        <w:spacing w:before="100" w:beforeAutospacing="1" w:after="100" w:afterAutospacing="1" w:line="240" w:lineRule="auto"/>
        <w:contextualSpacing/>
        <w:outlineLvl w:val="1"/>
        <w:rPr>
          <w:rFonts w:eastAsia="Times New Roman" w:cs="Arial"/>
          <w:b/>
          <w:bCs/>
          <w:sz w:val="22"/>
          <w:lang w:eastAsia="nl-NL"/>
        </w:rPr>
      </w:pPr>
      <w:r w:rsidRPr="002341E8">
        <w:rPr>
          <w:rFonts w:eastAsia="Times New Roman" w:cs="Arial"/>
          <w:b/>
          <w:bCs/>
          <w:sz w:val="22"/>
          <w:lang w:eastAsia="nl-NL"/>
        </w:rPr>
        <w:t>Doeldieren</w:t>
      </w:r>
    </w:p>
    <w:p w14:paraId="3CB9A34B" w14:textId="77777777" w:rsidR="0032466D" w:rsidRPr="002341E8" w:rsidRDefault="0032466D" w:rsidP="0032466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sz w:val="22"/>
          <w:lang w:eastAsia="nl-NL"/>
        </w:rPr>
        <w:t>Hond</w:t>
      </w:r>
    </w:p>
    <w:p w14:paraId="38BA4804" w14:textId="77777777" w:rsidR="0032466D" w:rsidRPr="002341E8" w:rsidRDefault="0032466D" w:rsidP="0032466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sz w:val="22"/>
          <w:lang w:eastAsia="nl-NL"/>
        </w:rPr>
        <w:t>Kat</w:t>
      </w:r>
    </w:p>
    <w:p w14:paraId="5D699E23" w14:textId="77777777" w:rsidR="0032466D" w:rsidRPr="002341E8" w:rsidRDefault="0032466D" w:rsidP="0032466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sz w:val="22"/>
          <w:lang w:eastAsia="nl-NL"/>
        </w:rPr>
        <w:t>Rund</w:t>
      </w:r>
    </w:p>
    <w:p w14:paraId="37E49901" w14:textId="77777777" w:rsidR="0032466D" w:rsidRPr="002341E8" w:rsidRDefault="0032466D" w:rsidP="0032466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sz w:val="22"/>
          <w:lang w:eastAsia="nl-NL"/>
        </w:rPr>
        <w:t>Rund melk</w:t>
      </w:r>
    </w:p>
    <w:p w14:paraId="57CE919B" w14:textId="77777777" w:rsidR="0032466D" w:rsidRPr="002341E8" w:rsidRDefault="0032466D" w:rsidP="0032466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sz w:val="22"/>
          <w:lang w:eastAsia="nl-NL"/>
        </w:rPr>
        <w:t>Varken</w:t>
      </w:r>
    </w:p>
    <w:p w14:paraId="2AB4C3C6" w14:textId="77777777" w:rsidR="0032466D" w:rsidRPr="002341E8" w:rsidRDefault="0032466D" w:rsidP="0032466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sz w:val="22"/>
          <w:lang w:eastAsia="nl-NL"/>
        </w:rPr>
        <w:t>Varken IKB</w:t>
      </w:r>
    </w:p>
    <w:p w14:paraId="73C73BF3" w14:textId="77777777" w:rsidR="0032466D" w:rsidRPr="002341E8" w:rsidRDefault="0032466D" w:rsidP="0032466D">
      <w:pPr>
        <w:spacing w:before="100" w:beforeAutospacing="1" w:after="100" w:afterAutospacing="1" w:line="240" w:lineRule="auto"/>
        <w:contextualSpacing/>
        <w:outlineLvl w:val="1"/>
        <w:rPr>
          <w:rFonts w:eastAsia="Times New Roman" w:cs="Arial"/>
          <w:b/>
          <w:bCs/>
          <w:sz w:val="22"/>
          <w:lang w:eastAsia="nl-NL"/>
        </w:rPr>
      </w:pPr>
      <w:r w:rsidRPr="002341E8">
        <w:rPr>
          <w:rFonts w:eastAsia="Times New Roman" w:cs="Arial"/>
          <w:b/>
          <w:bCs/>
          <w:sz w:val="22"/>
          <w:lang w:eastAsia="nl-NL"/>
        </w:rPr>
        <w:t>Indicaties</w:t>
      </w:r>
    </w:p>
    <w:p w14:paraId="3D53BBE2" w14:textId="77777777" w:rsidR="0032466D" w:rsidRPr="002341E8" w:rsidRDefault="0032466D" w:rsidP="0032466D">
      <w:p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b/>
          <w:bCs/>
          <w:sz w:val="22"/>
          <w:lang w:eastAsia="nl-NL"/>
        </w:rPr>
        <w:t>Rund</w:t>
      </w:r>
      <w:r w:rsidRPr="002341E8">
        <w:rPr>
          <w:rFonts w:eastAsia="Times New Roman" w:cs="Arial"/>
          <w:sz w:val="22"/>
          <w:lang w:eastAsia="nl-NL"/>
        </w:rPr>
        <w:t>:</w:t>
      </w:r>
    </w:p>
    <w:p w14:paraId="505BA870" w14:textId="77777777" w:rsidR="0032466D" w:rsidRPr="002341E8" w:rsidRDefault="0032466D" w:rsidP="0032466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sz w:val="22"/>
          <w:lang w:eastAsia="nl-NL"/>
        </w:rPr>
        <w:t xml:space="preserve">Luchtweginfecties veroorzaakt door </w:t>
      </w:r>
      <w:r w:rsidRPr="002341E8">
        <w:rPr>
          <w:rFonts w:eastAsia="Times New Roman" w:cs="Arial"/>
          <w:i/>
          <w:iCs/>
          <w:sz w:val="22"/>
          <w:lang w:eastAsia="nl-NL"/>
        </w:rPr>
        <w:t>Pasteurella</w:t>
      </w:r>
      <w:r w:rsidRPr="002341E8">
        <w:rPr>
          <w:rFonts w:eastAsia="Times New Roman" w:cs="Arial"/>
          <w:sz w:val="22"/>
          <w:lang w:eastAsia="nl-NL"/>
        </w:rPr>
        <w:t xml:space="preserve"> spp., </w:t>
      </w:r>
      <w:r w:rsidRPr="002341E8">
        <w:rPr>
          <w:rFonts w:eastAsia="Times New Roman" w:cs="Arial"/>
          <w:i/>
          <w:iCs/>
          <w:sz w:val="22"/>
          <w:lang w:eastAsia="nl-NL"/>
        </w:rPr>
        <w:t>Klebsiella</w:t>
      </w:r>
      <w:r w:rsidRPr="002341E8">
        <w:rPr>
          <w:rFonts w:eastAsia="Times New Roman" w:cs="Arial"/>
          <w:sz w:val="22"/>
          <w:lang w:eastAsia="nl-NL"/>
        </w:rPr>
        <w:t xml:space="preserve"> spp., </w:t>
      </w:r>
      <w:r w:rsidRPr="002341E8">
        <w:rPr>
          <w:rFonts w:eastAsia="Times New Roman" w:cs="Arial"/>
          <w:i/>
          <w:iCs/>
          <w:sz w:val="22"/>
          <w:lang w:eastAsia="nl-NL"/>
        </w:rPr>
        <w:t>E. coli</w:t>
      </w:r>
      <w:r w:rsidRPr="002341E8">
        <w:rPr>
          <w:rFonts w:eastAsia="Times New Roman" w:cs="Arial"/>
          <w:sz w:val="22"/>
          <w:lang w:eastAsia="nl-NL"/>
        </w:rPr>
        <w:t>, en Streptococcus spp.</w:t>
      </w:r>
    </w:p>
    <w:p w14:paraId="6759BAA2" w14:textId="77777777" w:rsidR="0032466D" w:rsidRPr="002341E8" w:rsidRDefault="0032466D" w:rsidP="0032466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sz w:val="22"/>
          <w:lang w:eastAsia="nl-NL"/>
        </w:rPr>
        <w:t>Urineweginfecties veroorzaakt door Gram-negatieve bacteriën;</w:t>
      </w:r>
    </w:p>
    <w:p w14:paraId="7859D2E8" w14:textId="77777777" w:rsidR="0032466D" w:rsidRPr="002341E8" w:rsidRDefault="0032466D" w:rsidP="0032466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sz w:val="22"/>
          <w:lang w:eastAsia="nl-NL"/>
        </w:rPr>
        <w:t>Mastitis veroorzaakt door enterobacteriaceae.</w:t>
      </w:r>
    </w:p>
    <w:p w14:paraId="28FD0A5D" w14:textId="77777777" w:rsidR="0032466D" w:rsidRPr="002341E8" w:rsidRDefault="0032466D" w:rsidP="0032466D">
      <w:p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b/>
          <w:bCs/>
          <w:sz w:val="22"/>
          <w:lang w:eastAsia="nl-NL"/>
        </w:rPr>
        <w:t>Varken</w:t>
      </w:r>
      <w:r w:rsidRPr="002341E8">
        <w:rPr>
          <w:rFonts w:eastAsia="Times New Roman" w:cs="Arial"/>
          <w:sz w:val="22"/>
          <w:lang w:eastAsia="nl-NL"/>
        </w:rPr>
        <w:t>:</w:t>
      </w:r>
    </w:p>
    <w:p w14:paraId="0E8363D6" w14:textId="77777777" w:rsidR="0032466D" w:rsidRPr="002341E8" w:rsidRDefault="0032466D" w:rsidP="0032466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sz w:val="22"/>
          <w:lang w:eastAsia="nl-NL"/>
        </w:rPr>
        <w:t xml:space="preserve">Luchtweginfecties veroorzaakt door voor ampicilline gevoelige Gramnegatieve en Grampositieve bacteriën zoals </w:t>
      </w:r>
      <w:r w:rsidRPr="002341E8">
        <w:rPr>
          <w:rFonts w:eastAsia="Times New Roman" w:cs="Arial"/>
          <w:i/>
          <w:iCs/>
          <w:sz w:val="22"/>
          <w:lang w:eastAsia="nl-NL"/>
        </w:rPr>
        <w:t>Pasteurella</w:t>
      </w:r>
      <w:r w:rsidRPr="002341E8">
        <w:rPr>
          <w:rFonts w:eastAsia="Times New Roman" w:cs="Arial"/>
          <w:sz w:val="22"/>
          <w:lang w:eastAsia="nl-NL"/>
        </w:rPr>
        <w:t xml:space="preserve"> spp., </w:t>
      </w:r>
      <w:r w:rsidRPr="002341E8">
        <w:rPr>
          <w:rFonts w:eastAsia="Times New Roman" w:cs="Arial"/>
          <w:i/>
          <w:iCs/>
          <w:sz w:val="22"/>
          <w:lang w:eastAsia="nl-NL"/>
        </w:rPr>
        <w:t>Streptococcus</w:t>
      </w:r>
      <w:r w:rsidRPr="002341E8">
        <w:rPr>
          <w:rFonts w:eastAsia="Times New Roman" w:cs="Arial"/>
          <w:sz w:val="22"/>
          <w:lang w:eastAsia="nl-NL"/>
        </w:rPr>
        <w:t xml:space="preserve"> spp., </w:t>
      </w:r>
      <w:r w:rsidRPr="002341E8">
        <w:rPr>
          <w:rFonts w:eastAsia="Times New Roman" w:cs="Arial"/>
          <w:i/>
          <w:iCs/>
          <w:sz w:val="22"/>
          <w:lang w:eastAsia="nl-NL"/>
        </w:rPr>
        <w:t>Haemophylus</w:t>
      </w:r>
      <w:r w:rsidRPr="002341E8">
        <w:rPr>
          <w:rFonts w:eastAsia="Times New Roman" w:cs="Arial"/>
          <w:sz w:val="22"/>
          <w:lang w:eastAsia="nl-NL"/>
        </w:rPr>
        <w:t xml:space="preserve"> spp.;</w:t>
      </w:r>
    </w:p>
    <w:p w14:paraId="6199B83F" w14:textId="77777777" w:rsidR="0032466D" w:rsidRPr="002341E8" w:rsidRDefault="0032466D" w:rsidP="0032466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sz w:val="22"/>
          <w:lang w:eastAsia="nl-NL"/>
        </w:rPr>
        <w:t xml:space="preserve">Maagdarminfecties veroorzaakt door </w:t>
      </w:r>
      <w:r w:rsidRPr="002341E8">
        <w:rPr>
          <w:rFonts w:eastAsia="Times New Roman" w:cs="Arial"/>
          <w:i/>
          <w:iCs/>
          <w:sz w:val="22"/>
          <w:lang w:eastAsia="nl-NL"/>
        </w:rPr>
        <w:t>E. coli</w:t>
      </w:r>
      <w:r w:rsidRPr="002341E8">
        <w:rPr>
          <w:rFonts w:eastAsia="Times New Roman" w:cs="Arial"/>
          <w:sz w:val="22"/>
          <w:lang w:eastAsia="nl-NL"/>
        </w:rPr>
        <w:t>;</w:t>
      </w:r>
    </w:p>
    <w:p w14:paraId="613E28DE" w14:textId="77777777" w:rsidR="0032466D" w:rsidRPr="002341E8" w:rsidRDefault="0032466D" w:rsidP="0032466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sz w:val="22"/>
          <w:lang w:eastAsia="nl-NL"/>
        </w:rPr>
        <w:t xml:space="preserve">Urineweginfecties veroorzaakt door </w:t>
      </w:r>
      <w:r w:rsidRPr="002341E8">
        <w:rPr>
          <w:rFonts w:eastAsia="Times New Roman" w:cs="Arial"/>
          <w:i/>
          <w:iCs/>
          <w:sz w:val="22"/>
          <w:lang w:eastAsia="nl-NL"/>
        </w:rPr>
        <w:t>E. coli</w:t>
      </w:r>
      <w:r w:rsidRPr="002341E8">
        <w:rPr>
          <w:rFonts w:eastAsia="Times New Roman" w:cs="Arial"/>
          <w:sz w:val="22"/>
          <w:lang w:eastAsia="nl-NL"/>
        </w:rPr>
        <w:t xml:space="preserve"> en </w:t>
      </w:r>
      <w:r w:rsidRPr="002341E8">
        <w:rPr>
          <w:rFonts w:eastAsia="Times New Roman" w:cs="Arial"/>
          <w:i/>
          <w:iCs/>
          <w:sz w:val="22"/>
          <w:lang w:eastAsia="nl-NL"/>
        </w:rPr>
        <w:t>Actinobaculum (Corynebacterium) suis</w:t>
      </w:r>
      <w:r w:rsidRPr="002341E8">
        <w:rPr>
          <w:rFonts w:eastAsia="Times New Roman" w:cs="Arial"/>
          <w:sz w:val="22"/>
          <w:lang w:eastAsia="nl-NL"/>
        </w:rPr>
        <w:t>.</w:t>
      </w:r>
    </w:p>
    <w:p w14:paraId="28B2C0A4" w14:textId="77777777" w:rsidR="0032466D" w:rsidRPr="002341E8" w:rsidRDefault="0032466D" w:rsidP="0032466D">
      <w:p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b/>
          <w:bCs/>
          <w:sz w:val="22"/>
          <w:lang w:eastAsia="nl-NL"/>
        </w:rPr>
        <w:t>Hond en Kat:</w:t>
      </w:r>
    </w:p>
    <w:p w14:paraId="6C950DF2" w14:textId="77777777" w:rsidR="0032466D" w:rsidRPr="002341E8" w:rsidRDefault="0032466D" w:rsidP="0032466D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sz w:val="22"/>
          <w:lang w:eastAsia="nl-NL"/>
        </w:rPr>
        <w:t xml:space="preserve">Luchtweginfecties veroorzaakt door </w:t>
      </w:r>
      <w:r w:rsidRPr="002341E8">
        <w:rPr>
          <w:rFonts w:eastAsia="Times New Roman" w:cs="Arial"/>
          <w:i/>
          <w:iCs/>
          <w:sz w:val="22"/>
          <w:lang w:eastAsia="nl-NL"/>
        </w:rPr>
        <w:t>hemolytische streptococcen</w:t>
      </w:r>
      <w:r w:rsidRPr="002341E8">
        <w:rPr>
          <w:rFonts w:eastAsia="Times New Roman" w:cs="Arial"/>
          <w:sz w:val="22"/>
          <w:lang w:eastAsia="nl-NL"/>
        </w:rPr>
        <w:t xml:space="preserve">, Pasteurella spp., </w:t>
      </w:r>
      <w:r w:rsidRPr="002341E8">
        <w:rPr>
          <w:rFonts w:eastAsia="Times New Roman" w:cs="Arial"/>
          <w:i/>
          <w:iCs/>
          <w:sz w:val="22"/>
          <w:lang w:eastAsia="nl-NL"/>
        </w:rPr>
        <w:t>Staphylococcus aureus, E. coli</w:t>
      </w:r>
      <w:r w:rsidRPr="002341E8">
        <w:rPr>
          <w:rFonts w:eastAsia="Times New Roman" w:cs="Arial"/>
          <w:sz w:val="22"/>
          <w:lang w:eastAsia="nl-NL"/>
        </w:rPr>
        <w:t xml:space="preserve"> en </w:t>
      </w:r>
      <w:r w:rsidRPr="002341E8">
        <w:rPr>
          <w:rFonts w:eastAsia="Times New Roman" w:cs="Arial"/>
          <w:i/>
          <w:iCs/>
          <w:sz w:val="22"/>
          <w:lang w:eastAsia="nl-NL"/>
        </w:rPr>
        <w:t>Proteus</w:t>
      </w:r>
      <w:r w:rsidRPr="002341E8">
        <w:rPr>
          <w:rFonts w:eastAsia="Times New Roman" w:cs="Arial"/>
          <w:sz w:val="22"/>
          <w:lang w:eastAsia="nl-NL"/>
        </w:rPr>
        <w:t xml:space="preserve"> spp.;</w:t>
      </w:r>
    </w:p>
    <w:p w14:paraId="2D44E9DC" w14:textId="77777777" w:rsidR="0032466D" w:rsidRPr="002341E8" w:rsidRDefault="0032466D" w:rsidP="0032466D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sz w:val="22"/>
          <w:lang w:eastAsia="nl-NL"/>
        </w:rPr>
        <w:t xml:space="preserve">Urineweginfecties veroorzaakt door Proteus spp., </w:t>
      </w:r>
      <w:r w:rsidRPr="002341E8">
        <w:rPr>
          <w:rFonts w:eastAsia="Times New Roman" w:cs="Arial"/>
          <w:i/>
          <w:iCs/>
          <w:sz w:val="22"/>
          <w:lang w:eastAsia="nl-NL"/>
        </w:rPr>
        <w:t>E. coli</w:t>
      </w:r>
      <w:r w:rsidRPr="002341E8">
        <w:rPr>
          <w:rFonts w:eastAsia="Times New Roman" w:cs="Arial"/>
          <w:sz w:val="22"/>
          <w:lang w:eastAsia="nl-NL"/>
        </w:rPr>
        <w:t>, Grampositieve coccen;</w:t>
      </w:r>
    </w:p>
    <w:p w14:paraId="47CC7AF5" w14:textId="77777777" w:rsidR="0032466D" w:rsidRPr="002341E8" w:rsidRDefault="0032466D" w:rsidP="0032466D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sz w:val="22"/>
          <w:lang w:eastAsia="nl-NL"/>
        </w:rPr>
        <w:t xml:space="preserve">Gastro-intestinale infecties veroorzaakt door </w:t>
      </w:r>
      <w:r w:rsidRPr="002341E8">
        <w:rPr>
          <w:rFonts w:eastAsia="Times New Roman" w:cs="Arial"/>
          <w:i/>
          <w:iCs/>
          <w:sz w:val="22"/>
          <w:lang w:eastAsia="nl-NL"/>
        </w:rPr>
        <w:t>E. coli</w:t>
      </w:r>
      <w:r w:rsidRPr="002341E8">
        <w:rPr>
          <w:rFonts w:eastAsia="Times New Roman" w:cs="Arial"/>
          <w:sz w:val="22"/>
          <w:lang w:eastAsia="nl-NL"/>
        </w:rPr>
        <w:t xml:space="preserve"> en Grampositieve coccen.</w:t>
      </w:r>
    </w:p>
    <w:p w14:paraId="0A95E146" w14:textId="77777777" w:rsidR="0032466D" w:rsidRPr="002341E8" w:rsidRDefault="0032466D" w:rsidP="0032466D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sz w:val="22"/>
          <w:lang w:eastAsia="nl-NL"/>
        </w:rPr>
        <w:t>Huid- en wondinfecties veroorzaakt door Grampositieve coccen;</w:t>
      </w:r>
    </w:p>
    <w:p w14:paraId="32EFECDC" w14:textId="77777777" w:rsidR="0032466D" w:rsidRPr="002341E8" w:rsidRDefault="0032466D" w:rsidP="0032466D">
      <w:pPr>
        <w:spacing w:before="100" w:beforeAutospacing="1" w:after="100" w:afterAutospacing="1" w:line="240" w:lineRule="auto"/>
        <w:contextualSpacing/>
        <w:outlineLvl w:val="1"/>
        <w:rPr>
          <w:rFonts w:eastAsia="Times New Roman" w:cs="Arial"/>
          <w:b/>
          <w:bCs/>
          <w:sz w:val="22"/>
          <w:lang w:eastAsia="nl-NL"/>
        </w:rPr>
      </w:pPr>
      <w:r w:rsidRPr="002341E8">
        <w:rPr>
          <w:rFonts w:eastAsia="Times New Roman" w:cs="Arial"/>
          <w:b/>
          <w:bCs/>
          <w:sz w:val="22"/>
          <w:lang w:eastAsia="nl-NL"/>
        </w:rPr>
        <w:t>Toediening/Dosering</w:t>
      </w:r>
    </w:p>
    <w:p w14:paraId="395E70C4" w14:textId="77777777" w:rsidR="0032466D" w:rsidRPr="002341E8" w:rsidRDefault="0032466D" w:rsidP="0032466D">
      <w:p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b/>
          <w:bCs/>
          <w:sz w:val="22"/>
          <w:lang w:eastAsia="nl-NL"/>
        </w:rPr>
        <w:t>Rund</w:t>
      </w:r>
      <w:r w:rsidRPr="002341E8">
        <w:rPr>
          <w:rFonts w:eastAsia="Times New Roman" w:cs="Arial"/>
          <w:sz w:val="22"/>
          <w:lang w:eastAsia="nl-NL"/>
        </w:rPr>
        <w:t>: I.M.</w:t>
      </w:r>
      <w:r w:rsidRPr="002341E8">
        <w:rPr>
          <w:rFonts w:eastAsia="Times New Roman" w:cs="Arial"/>
          <w:sz w:val="22"/>
          <w:lang w:eastAsia="nl-NL"/>
        </w:rPr>
        <w:br/>
        <w:t>20 mg ampicilline-trihydraat per kg lichaamsgewicht per dag, dit komt overeen met 1 ml per 10 kg lichaamsgewicht, verdeeld over 2 doses, gedurende 3-5 dagen.</w:t>
      </w:r>
      <w:r w:rsidRPr="002341E8">
        <w:rPr>
          <w:rFonts w:eastAsia="Times New Roman" w:cs="Arial"/>
          <w:sz w:val="22"/>
          <w:lang w:eastAsia="nl-NL"/>
        </w:rPr>
        <w:br/>
      </w:r>
      <w:r w:rsidRPr="002341E8">
        <w:rPr>
          <w:rFonts w:eastAsia="Times New Roman" w:cs="Arial"/>
          <w:b/>
          <w:bCs/>
          <w:sz w:val="22"/>
          <w:lang w:eastAsia="nl-NL"/>
        </w:rPr>
        <w:t>Varken</w:t>
      </w:r>
      <w:r w:rsidRPr="002341E8">
        <w:rPr>
          <w:rFonts w:eastAsia="Times New Roman" w:cs="Arial"/>
          <w:sz w:val="22"/>
          <w:lang w:eastAsia="nl-NL"/>
        </w:rPr>
        <w:t>: I.M.</w:t>
      </w:r>
      <w:r w:rsidRPr="002341E8">
        <w:rPr>
          <w:rFonts w:eastAsia="Times New Roman" w:cs="Arial"/>
          <w:sz w:val="22"/>
          <w:lang w:eastAsia="nl-NL"/>
        </w:rPr>
        <w:br/>
        <w:t>20 mg ampicilline-trihydraat per kg lichaamsgewicht per dag, dit komt overeen met 1 ml per 10 kg lichaamsgewicht, gedurende 3-5 dagen.</w:t>
      </w:r>
    </w:p>
    <w:p w14:paraId="7718D58F" w14:textId="77777777" w:rsidR="0032466D" w:rsidRPr="002341E8" w:rsidRDefault="0032466D" w:rsidP="0032466D">
      <w:pPr>
        <w:spacing w:before="100" w:beforeAutospacing="1" w:after="240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b/>
          <w:bCs/>
          <w:sz w:val="22"/>
          <w:lang w:eastAsia="nl-NL"/>
        </w:rPr>
        <w:t>Hond en Kat</w:t>
      </w:r>
      <w:r w:rsidRPr="002341E8">
        <w:rPr>
          <w:rFonts w:eastAsia="Times New Roman" w:cs="Arial"/>
          <w:sz w:val="22"/>
          <w:lang w:eastAsia="nl-NL"/>
        </w:rPr>
        <w:t>: I.M.</w:t>
      </w:r>
      <w:r w:rsidRPr="002341E8">
        <w:rPr>
          <w:rFonts w:eastAsia="Times New Roman" w:cs="Arial"/>
          <w:sz w:val="22"/>
          <w:lang w:eastAsia="nl-NL"/>
        </w:rPr>
        <w:br/>
        <w:t>20-30 mg ampicilline-trihydraat per kg lichaamsgewicht per dag, dit komt overeen met 0,1 - 0,15 ml per kg lichaamsgewicht, verdeeld over 2 doses, gedurende 5 dagen.</w:t>
      </w:r>
    </w:p>
    <w:p w14:paraId="0EC5BE4C" w14:textId="77777777" w:rsidR="0032466D" w:rsidRPr="002341E8" w:rsidRDefault="0032466D">
      <w:pPr>
        <w:rPr>
          <w:rFonts w:eastAsia="Times New Roman" w:cs="Arial"/>
          <w:b/>
          <w:bCs/>
          <w:sz w:val="22"/>
          <w:lang w:eastAsia="nl-NL"/>
        </w:rPr>
      </w:pPr>
      <w:r w:rsidRPr="002341E8">
        <w:rPr>
          <w:rFonts w:eastAsia="Times New Roman" w:cs="Arial"/>
          <w:b/>
          <w:bCs/>
          <w:sz w:val="22"/>
          <w:lang w:eastAsia="nl-NL"/>
        </w:rPr>
        <w:br w:type="page"/>
      </w:r>
    </w:p>
    <w:p w14:paraId="53221A16" w14:textId="77777777" w:rsidR="0032466D" w:rsidRPr="002341E8" w:rsidRDefault="0032466D" w:rsidP="0032466D">
      <w:pPr>
        <w:spacing w:before="100" w:beforeAutospacing="1" w:after="100" w:afterAutospacing="1" w:line="240" w:lineRule="auto"/>
        <w:contextualSpacing/>
        <w:outlineLvl w:val="1"/>
        <w:rPr>
          <w:rFonts w:eastAsia="Times New Roman" w:cs="Arial"/>
          <w:b/>
          <w:bCs/>
          <w:sz w:val="22"/>
          <w:lang w:eastAsia="nl-NL"/>
        </w:rPr>
      </w:pPr>
      <w:r w:rsidRPr="002341E8">
        <w:rPr>
          <w:rFonts w:eastAsia="Times New Roman" w:cs="Arial"/>
          <w:b/>
          <w:bCs/>
          <w:sz w:val="22"/>
          <w:lang w:eastAsia="nl-NL"/>
        </w:rPr>
        <w:lastRenderedPageBreak/>
        <w:t>Wachttijdadvies</w:t>
      </w:r>
    </w:p>
    <w:p w14:paraId="5E4FABD6" w14:textId="77777777" w:rsidR="0032466D" w:rsidRPr="002341E8" w:rsidRDefault="0032466D" w:rsidP="0032466D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sz w:val="22"/>
          <w:lang w:eastAsia="nl-NL"/>
        </w:rPr>
        <w:t>Rund 10 dg</w:t>
      </w:r>
    </w:p>
    <w:p w14:paraId="31801586" w14:textId="77777777" w:rsidR="0032466D" w:rsidRPr="002341E8" w:rsidRDefault="0032466D" w:rsidP="0032466D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sz w:val="22"/>
          <w:lang w:eastAsia="nl-NL"/>
        </w:rPr>
        <w:t>Rund melk 2 dg</w:t>
      </w:r>
    </w:p>
    <w:p w14:paraId="19C674EC" w14:textId="77777777" w:rsidR="0032466D" w:rsidRPr="002341E8" w:rsidRDefault="0032466D" w:rsidP="0032466D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sz w:val="22"/>
          <w:lang w:eastAsia="nl-NL"/>
        </w:rPr>
        <w:t>Varken 14 dg</w:t>
      </w:r>
    </w:p>
    <w:p w14:paraId="6D8040E5" w14:textId="77777777" w:rsidR="0032466D" w:rsidRPr="002341E8" w:rsidRDefault="0032466D" w:rsidP="0032466D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sz w:val="22"/>
          <w:lang w:eastAsia="nl-NL"/>
        </w:rPr>
        <w:t>Varken IKB 21 dg</w:t>
      </w:r>
    </w:p>
    <w:p w14:paraId="6C46961D" w14:textId="77777777" w:rsidR="0032466D" w:rsidRPr="002341E8" w:rsidRDefault="0032466D" w:rsidP="0032466D">
      <w:pPr>
        <w:spacing w:before="100" w:beforeAutospacing="1" w:after="100" w:afterAutospacing="1" w:line="240" w:lineRule="auto"/>
        <w:contextualSpacing/>
        <w:outlineLvl w:val="1"/>
        <w:rPr>
          <w:rFonts w:eastAsia="Times New Roman" w:cs="Arial"/>
          <w:b/>
          <w:bCs/>
          <w:sz w:val="22"/>
          <w:lang w:eastAsia="nl-NL"/>
        </w:rPr>
      </w:pPr>
      <w:r w:rsidRPr="002341E8">
        <w:rPr>
          <w:rFonts w:eastAsia="Times New Roman" w:cs="Arial"/>
          <w:b/>
          <w:bCs/>
          <w:sz w:val="22"/>
          <w:lang w:eastAsia="nl-NL"/>
        </w:rPr>
        <w:t>Contra indicaties</w:t>
      </w:r>
    </w:p>
    <w:p w14:paraId="6AF9B95D" w14:textId="77777777" w:rsidR="0032466D" w:rsidRPr="002341E8" w:rsidRDefault="0032466D" w:rsidP="0032466D">
      <w:p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sz w:val="22"/>
          <w:lang w:eastAsia="nl-NL"/>
        </w:rPr>
        <w:t>Niet gebruiken bij overgevoeligheid voor ampicilline.</w:t>
      </w:r>
    </w:p>
    <w:p w14:paraId="0949151B" w14:textId="77777777" w:rsidR="0032466D" w:rsidRPr="002341E8" w:rsidRDefault="0032466D" w:rsidP="0032466D">
      <w:pPr>
        <w:spacing w:before="100" w:beforeAutospacing="1" w:after="100" w:afterAutospacing="1" w:line="240" w:lineRule="auto"/>
        <w:contextualSpacing/>
        <w:outlineLvl w:val="1"/>
        <w:rPr>
          <w:rFonts w:eastAsia="Times New Roman" w:cs="Arial"/>
          <w:b/>
          <w:bCs/>
          <w:sz w:val="22"/>
          <w:lang w:eastAsia="nl-NL"/>
        </w:rPr>
      </w:pPr>
      <w:r w:rsidRPr="002341E8">
        <w:rPr>
          <w:rFonts w:eastAsia="Times New Roman" w:cs="Arial"/>
          <w:b/>
          <w:bCs/>
          <w:sz w:val="22"/>
          <w:lang w:eastAsia="nl-NL"/>
        </w:rPr>
        <w:t>Bijwerkingen</w:t>
      </w:r>
    </w:p>
    <w:p w14:paraId="53BB6B13" w14:textId="77777777" w:rsidR="0032466D" w:rsidRPr="002341E8" w:rsidRDefault="0032466D" w:rsidP="0032466D">
      <w:p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sz w:val="22"/>
          <w:lang w:eastAsia="nl-NL"/>
        </w:rPr>
        <w:t>Overgevoeligheidsreacties kunnen optreden.</w:t>
      </w:r>
    </w:p>
    <w:p w14:paraId="58078F91" w14:textId="77777777" w:rsidR="0032466D" w:rsidRPr="002341E8" w:rsidRDefault="0032466D" w:rsidP="0032466D">
      <w:pPr>
        <w:spacing w:before="100" w:beforeAutospacing="1" w:after="100" w:afterAutospacing="1" w:line="240" w:lineRule="auto"/>
        <w:contextualSpacing/>
        <w:outlineLvl w:val="1"/>
        <w:rPr>
          <w:rFonts w:eastAsia="Times New Roman" w:cs="Arial"/>
          <w:b/>
          <w:bCs/>
          <w:sz w:val="22"/>
          <w:lang w:eastAsia="nl-NL"/>
        </w:rPr>
      </w:pPr>
      <w:r w:rsidRPr="002341E8">
        <w:rPr>
          <w:rFonts w:eastAsia="Times New Roman" w:cs="Arial"/>
          <w:b/>
          <w:bCs/>
          <w:sz w:val="22"/>
          <w:lang w:eastAsia="nl-NL"/>
        </w:rPr>
        <w:t>Interacties</w:t>
      </w:r>
    </w:p>
    <w:p w14:paraId="351B9B72" w14:textId="77777777" w:rsidR="0032466D" w:rsidRPr="002341E8" w:rsidRDefault="0032466D" w:rsidP="0032466D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sz w:val="22"/>
          <w:lang w:eastAsia="nl-NL"/>
        </w:rPr>
        <w:t>Niet gelijktijdig met bacteriostatische middelen toepassen.</w:t>
      </w:r>
    </w:p>
    <w:p w14:paraId="7F274239" w14:textId="77777777" w:rsidR="0032466D" w:rsidRPr="002341E8" w:rsidRDefault="0032466D" w:rsidP="0032466D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sz w:val="22"/>
          <w:lang w:eastAsia="nl-NL"/>
        </w:rPr>
        <w:t>Niet vermengen met andere diergeneesmiddelen.</w:t>
      </w:r>
    </w:p>
    <w:p w14:paraId="20246E6F" w14:textId="77777777" w:rsidR="0032466D" w:rsidRPr="002341E8" w:rsidRDefault="0032466D" w:rsidP="0032466D">
      <w:pPr>
        <w:spacing w:before="100" w:beforeAutospacing="1" w:after="100" w:afterAutospacing="1" w:line="240" w:lineRule="auto"/>
        <w:contextualSpacing/>
        <w:outlineLvl w:val="1"/>
        <w:rPr>
          <w:rFonts w:eastAsia="Times New Roman" w:cs="Arial"/>
          <w:b/>
          <w:bCs/>
          <w:sz w:val="22"/>
          <w:lang w:eastAsia="nl-NL"/>
        </w:rPr>
      </w:pPr>
      <w:r w:rsidRPr="002341E8">
        <w:rPr>
          <w:rFonts w:eastAsia="Times New Roman" w:cs="Arial"/>
          <w:b/>
          <w:bCs/>
          <w:sz w:val="22"/>
          <w:lang w:eastAsia="nl-NL"/>
        </w:rPr>
        <w:t>Waarschuwingen</w:t>
      </w:r>
    </w:p>
    <w:p w14:paraId="30AD5731" w14:textId="77777777" w:rsidR="0032466D" w:rsidRPr="002341E8" w:rsidRDefault="0032466D" w:rsidP="0032466D">
      <w:p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b/>
          <w:bCs/>
          <w:sz w:val="22"/>
          <w:lang w:eastAsia="nl-NL"/>
        </w:rPr>
        <w:t>Speciale voorzorgsmaatregelen voor gebruik bij dieren</w:t>
      </w:r>
      <w:r w:rsidRPr="002341E8">
        <w:rPr>
          <w:rFonts w:eastAsia="Times New Roman" w:cs="Arial"/>
          <w:b/>
          <w:bCs/>
          <w:sz w:val="22"/>
          <w:lang w:eastAsia="nl-NL"/>
        </w:rPr>
        <w:br/>
      </w:r>
      <w:r w:rsidRPr="002341E8">
        <w:rPr>
          <w:rFonts w:eastAsia="Times New Roman" w:cs="Arial"/>
          <w:sz w:val="22"/>
          <w:lang w:eastAsia="nl-NL"/>
        </w:rPr>
        <w:t>Als gevolg van een waarschijnlijke variatie (in de loop van de tijd of geografisch gezien) in gevoeligheid van bacteriën voor ampicilline worden bacteriologisch onderzoek en gevoeligheidstesten aanbevolen.</w:t>
      </w:r>
    </w:p>
    <w:p w14:paraId="04F6B57E" w14:textId="77777777" w:rsidR="0032466D" w:rsidRPr="002341E8" w:rsidRDefault="0032466D" w:rsidP="0032466D">
      <w:p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b/>
          <w:bCs/>
          <w:sz w:val="22"/>
          <w:lang w:eastAsia="nl-NL"/>
        </w:rPr>
        <w:t>Speciale voorzorgsmaatregelen, te nemen door degene die het geneesmiddel aan de dieren toedient</w:t>
      </w:r>
      <w:r w:rsidRPr="002341E8">
        <w:rPr>
          <w:rFonts w:eastAsia="Times New Roman" w:cs="Arial"/>
          <w:b/>
          <w:bCs/>
          <w:sz w:val="22"/>
          <w:lang w:eastAsia="nl-NL"/>
        </w:rPr>
        <w:br/>
      </w:r>
      <w:r w:rsidRPr="002341E8">
        <w:rPr>
          <w:rFonts w:eastAsia="Times New Roman" w:cs="Arial"/>
          <w:sz w:val="22"/>
          <w:lang w:eastAsia="nl-NL"/>
        </w:rPr>
        <w:t>In verband met sensibilisatie en mogelijke contactdermatitis dient bij de toepassing direct huidcontact te worden vermeden. Draag daartoe handschoenen.</w:t>
      </w:r>
    </w:p>
    <w:p w14:paraId="079D4937" w14:textId="77777777" w:rsidR="0032466D" w:rsidRPr="002341E8" w:rsidRDefault="0032466D" w:rsidP="0032466D">
      <w:p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b/>
          <w:bCs/>
          <w:sz w:val="22"/>
          <w:lang w:eastAsia="nl-NL"/>
        </w:rPr>
        <w:t>Overdosering (symptomen, procedures in noodgevallen, antidota)</w:t>
      </w:r>
      <w:r w:rsidRPr="002341E8">
        <w:rPr>
          <w:rFonts w:eastAsia="Times New Roman" w:cs="Arial"/>
          <w:b/>
          <w:bCs/>
          <w:sz w:val="22"/>
          <w:lang w:eastAsia="nl-NL"/>
        </w:rPr>
        <w:br/>
      </w:r>
      <w:r w:rsidRPr="002341E8">
        <w:rPr>
          <w:rFonts w:eastAsia="Times New Roman" w:cs="Arial"/>
          <w:sz w:val="22"/>
          <w:lang w:eastAsia="nl-NL"/>
        </w:rPr>
        <w:t>Bij overdosering zijn geen andere bijwerkingen bekend dan die genoemd onder bijwerkingen.</w:t>
      </w:r>
    </w:p>
    <w:p w14:paraId="380E7D6D" w14:textId="77777777" w:rsidR="0032466D" w:rsidRPr="002341E8" w:rsidRDefault="0032466D" w:rsidP="0032466D">
      <w:pPr>
        <w:spacing w:before="100" w:beforeAutospacing="1" w:after="100" w:afterAutospacing="1" w:line="240" w:lineRule="auto"/>
        <w:contextualSpacing/>
        <w:outlineLvl w:val="1"/>
        <w:rPr>
          <w:rFonts w:eastAsia="Times New Roman" w:cs="Arial"/>
          <w:b/>
          <w:bCs/>
          <w:sz w:val="22"/>
          <w:lang w:eastAsia="nl-NL"/>
        </w:rPr>
      </w:pPr>
      <w:r w:rsidRPr="002341E8">
        <w:rPr>
          <w:rFonts w:eastAsia="Times New Roman" w:cs="Arial"/>
          <w:b/>
          <w:bCs/>
          <w:sz w:val="22"/>
          <w:lang w:eastAsia="nl-NL"/>
        </w:rPr>
        <w:t>Bewaarcondities / Houdbaarheid</w:t>
      </w:r>
    </w:p>
    <w:p w14:paraId="1EEE8C27" w14:textId="77777777" w:rsidR="0032466D" w:rsidRPr="002341E8" w:rsidRDefault="0032466D" w:rsidP="0032466D">
      <w:p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sz w:val="22"/>
          <w:lang w:eastAsia="nl-NL"/>
        </w:rPr>
        <w:t>24 maanden, indien niet boven de 25ºC bewaard (niet in de koelkast bewaren of invriezen). Beschermen tegen licht.</w:t>
      </w:r>
      <w:r w:rsidRPr="002341E8">
        <w:rPr>
          <w:rFonts w:eastAsia="Times New Roman" w:cs="Arial"/>
          <w:sz w:val="22"/>
          <w:lang w:eastAsia="nl-NL"/>
        </w:rPr>
        <w:br/>
        <w:t>Aangebroken flacon: 28 dagen.</w:t>
      </w:r>
    </w:p>
    <w:p w14:paraId="40836792" w14:textId="77777777" w:rsidR="0032466D" w:rsidRPr="002341E8" w:rsidRDefault="0032466D" w:rsidP="0032466D">
      <w:pPr>
        <w:spacing w:before="100" w:beforeAutospacing="1" w:after="100" w:afterAutospacing="1" w:line="240" w:lineRule="auto"/>
        <w:contextualSpacing/>
        <w:outlineLvl w:val="1"/>
        <w:rPr>
          <w:rFonts w:eastAsia="Times New Roman" w:cs="Arial"/>
          <w:b/>
          <w:bCs/>
          <w:sz w:val="22"/>
          <w:lang w:eastAsia="nl-NL"/>
        </w:rPr>
      </w:pPr>
      <w:r w:rsidRPr="002341E8">
        <w:rPr>
          <w:rFonts w:eastAsia="Times New Roman" w:cs="Arial"/>
          <w:b/>
          <w:bCs/>
          <w:sz w:val="22"/>
          <w:lang w:eastAsia="nl-NL"/>
        </w:rPr>
        <w:t>Fabrikant</w:t>
      </w:r>
    </w:p>
    <w:p w14:paraId="0C2916BF" w14:textId="77777777" w:rsidR="0032466D" w:rsidRPr="002341E8" w:rsidRDefault="0032466D" w:rsidP="0032466D">
      <w:p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sz w:val="22"/>
          <w:lang w:eastAsia="nl-NL"/>
        </w:rPr>
        <w:t>Alfasan Nederland B.V.</w:t>
      </w:r>
    </w:p>
    <w:p w14:paraId="1F5A5489" w14:textId="77777777" w:rsidR="0032466D" w:rsidRPr="002341E8" w:rsidRDefault="0032466D" w:rsidP="0032466D">
      <w:pPr>
        <w:spacing w:before="100" w:beforeAutospacing="1" w:after="100" w:afterAutospacing="1" w:line="240" w:lineRule="auto"/>
        <w:contextualSpacing/>
        <w:outlineLvl w:val="1"/>
        <w:rPr>
          <w:rFonts w:eastAsia="Times New Roman" w:cs="Arial"/>
          <w:b/>
          <w:bCs/>
          <w:sz w:val="22"/>
          <w:lang w:eastAsia="nl-NL"/>
        </w:rPr>
      </w:pPr>
      <w:r w:rsidRPr="002341E8">
        <w:rPr>
          <w:rFonts w:eastAsia="Times New Roman" w:cs="Arial"/>
          <w:b/>
          <w:bCs/>
          <w:sz w:val="22"/>
          <w:lang w:eastAsia="nl-NL"/>
        </w:rPr>
        <w:t>Verpakking</w:t>
      </w:r>
    </w:p>
    <w:p w14:paraId="6769D99E" w14:textId="77777777" w:rsidR="0032466D" w:rsidRPr="002341E8" w:rsidRDefault="0032466D" w:rsidP="0032466D">
      <w:p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sz w:val="22"/>
          <w:lang w:eastAsia="nl-NL"/>
        </w:rPr>
        <w:t>Flacon 100 ml</w:t>
      </w:r>
    </w:p>
    <w:p w14:paraId="62CE7809" w14:textId="77777777" w:rsidR="0032466D" w:rsidRPr="002341E8" w:rsidRDefault="0032466D" w:rsidP="0032466D">
      <w:pPr>
        <w:spacing w:before="100" w:beforeAutospacing="1" w:after="100" w:afterAutospacing="1" w:line="240" w:lineRule="auto"/>
        <w:contextualSpacing/>
        <w:outlineLvl w:val="1"/>
        <w:rPr>
          <w:rFonts w:eastAsia="Times New Roman" w:cs="Arial"/>
          <w:b/>
          <w:bCs/>
          <w:sz w:val="22"/>
          <w:lang w:eastAsia="nl-NL"/>
        </w:rPr>
      </w:pPr>
      <w:r w:rsidRPr="002341E8">
        <w:rPr>
          <w:rFonts w:eastAsia="Times New Roman" w:cs="Arial"/>
          <w:b/>
          <w:bCs/>
          <w:sz w:val="22"/>
          <w:lang w:eastAsia="nl-NL"/>
        </w:rPr>
        <w:t>Registratienummer</w:t>
      </w:r>
    </w:p>
    <w:p w14:paraId="25DFD1DB" w14:textId="77777777" w:rsidR="0032466D" w:rsidRPr="002341E8" w:rsidRDefault="0032466D" w:rsidP="0032466D">
      <w:p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nl-NL"/>
        </w:rPr>
      </w:pPr>
      <w:r w:rsidRPr="002341E8">
        <w:rPr>
          <w:rFonts w:eastAsia="Times New Roman" w:cs="Arial"/>
          <w:sz w:val="22"/>
          <w:lang w:eastAsia="nl-NL"/>
        </w:rPr>
        <w:t>REG NL 8480 / UDD</w:t>
      </w:r>
    </w:p>
    <w:p w14:paraId="16827735" w14:textId="77777777" w:rsidR="002D2448" w:rsidRPr="002341E8" w:rsidRDefault="002D2448" w:rsidP="0032466D">
      <w:pPr>
        <w:pStyle w:val="Geenafstand"/>
        <w:contextualSpacing/>
        <w:rPr>
          <w:rFonts w:cs="Arial"/>
          <w:sz w:val="22"/>
        </w:rPr>
      </w:pPr>
    </w:p>
    <w:sectPr w:rsidR="002D2448" w:rsidRPr="00234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B3A4A"/>
    <w:multiLevelType w:val="multilevel"/>
    <w:tmpl w:val="B9941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C3BE4"/>
    <w:multiLevelType w:val="multilevel"/>
    <w:tmpl w:val="9CC2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043D0"/>
    <w:multiLevelType w:val="multilevel"/>
    <w:tmpl w:val="8572C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8B2C97"/>
    <w:multiLevelType w:val="multilevel"/>
    <w:tmpl w:val="B50AB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DC01AE"/>
    <w:multiLevelType w:val="multilevel"/>
    <w:tmpl w:val="5E7E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F8318D"/>
    <w:multiLevelType w:val="multilevel"/>
    <w:tmpl w:val="6B0E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AC14A8"/>
    <w:multiLevelType w:val="multilevel"/>
    <w:tmpl w:val="3202F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6D"/>
    <w:rsid w:val="002341E8"/>
    <w:rsid w:val="002D2448"/>
    <w:rsid w:val="0032466D"/>
    <w:rsid w:val="003861D7"/>
    <w:rsid w:val="00467756"/>
    <w:rsid w:val="009F6B95"/>
    <w:rsid w:val="00A15873"/>
    <w:rsid w:val="00A601A1"/>
    <w:rsid w:val="00A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4565"/>
  <w15:chartTrackingRefBased/>
  <w15:docId w15:val="{FA59E46A-8A31-43DE-8596-232871BF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6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6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pharma.com/nl-nl/productinformatie/actieve-grondstoffen/231,3/ampicilline?components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00114-126D-4D70-861C-3DE9DB8D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Vugteveen</dc:creator>
  <cp:keywords/>
  <dc:description/>
  <cp:lastModifiedBy>Carolien Sengers</cp:lastModifiedBy>
  <cp:revision>2</cp:revision>
  <cp:lastPrinted>2017-03-28T05:47:00Z</cp:lastPrinted>
  <dcterms:created xsi:type="dcterms:W3CDTF">2019-09-18T09:25:00Z</dcterms:created>
  <dcterms:modified xsi:type="dcterms:W3CDTF">2019-09-18T09:25:00Z</dcterms:modified>
</cp:coreProperties>
</file>